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1AB" w:rsidRPr="00F45839" w:rsidRDefault="002442BF" w:rsidP="00F45839">
      <w:pPr>
        <w:jc w:val="center"/>
        <w:rPr>
          <w:sz w:val="44"/>
          <w:szCs w:val="44"/>
        </w:rPr>
      </w:pPr>
      <w:r>
        <w:rPr>
          <w:rFonts w:hint="eastAsia"/>
          <w:sz w:val="44"/>
          <w:szCs w:val="44"/>
        </w:rPr>
        <w:t>2019</w:t>
      </w:r>
      <w:r w:rsidR="007E11AB" w:rsidRPr="00F45839">
        <w:rPr>
          <w:rFonts w:hint="eastAsia"/>
          <w:sz w:val="44"/>
          <w:szCs w:val="44"/>
        </w:rPr>
        <w:t>物联网隐私</w:t>
      </w:r>
      <w:r>
        <w:rPr>
          <w:rFonts w:hint="eastAsia"/>
          <w:sz w:val="44"/>
          <w:szCs w:val="44"/>
        </w:rPr>
        <w:t>探秘</w:t>
      </w:r>
      <w:bookmarkStart w:id="0" w:name="_GoBack"/>
      <w:bookmarkEnd w:id="0"/>
    </w:p>
    <w:p w:rsidR="007E11AB" w:rsidRPr="00F45839" w:rsidRDefault="007E11AB" w:rsidP="007E11AB">
      <w:pPr>
        <w:rPr>
          <w:rFonts w:ascii="黑体" w:eastAsia="黑体" w:hAnsi="黑体"/>
          <w:bCs/>
          <w:sz w:val="28"/>
          <w:szCs w:val="28"/>
        </w:rPr>
      </w:pPr>
      <w:r w:rsidRPr="00F45839">
        <w:rPr>
          <w:rFonts w:ascii="黑体" w:eastAsia="黑体" w:hAnsi="黑体" w:hint="eastAsia"/>
          <w:bCs/>
          <w:sz w:val="28"/>
          <w:szCs w:val="28"/>
        </w:rPr>
        <w:t>引言</w:t>
      </w:r>
    </w:p>
    <w:p w:rsidR="007E11AB" w:rsidRPr="007E11AB" w:rsidRDefault="007E11AB" w:rsidP="007E11AB">
      <w:pPr>
        <w:rPr>
          <w:rFonts w:ascii="仿宋" w:eastAsia="仿宋" w:hAnsi="仿宋"/>
        </w:rPr>
      </w:pPr>
      <w:r w:rsidRPr="007E11AB">
        <w:rPr>
          <w:rFonts w:ascii="仿宋" w:eastAsia="仿宋" w:hAnsi="仿宋" w:hint="eastAsia"/>
        </w:rPr>
        <w:t>物联网隐私是</w:t>
      </w:r>
      <w:proofErr w:type="gramStart"/>
      <w:r w:rsidRPr="007E11AB">
        <w:rPr>
          <w:rFonts w:ascii="仿宋" w:eastAsia="仿宋" w:hAnsi="仿宋" w:hint="eastAsia"/>
        </w:rPr>
        <w:t>指保障</w:t>
      </w:r>
      <w:proofErr w:type="gramEnd"/>
      <w:r w:rsidRPr="007E11AB">
        <w:rPr>
          <w:rFonts w:ascii="仿宋" w:eastAsia="仿宋" w:hAnsi="仿宋" w:hint="eastAsia"/>
        </w:rPr>
        <w:t>个人信息不随物联泄露有必要的特殊考虑，</w:t>
      </w:r>
      <w:proofErr w:type="gramStart"/>
      <w:r w:rsidRPr="007E11AB">
        <w:rPr>
          <w:rFonts w:ascii="仿宋" w:eastAsia="仿宋" w:hAnsi="仿宋" w:hint="eastAsia"/>
        </w:rPr>
        <w:t>在物联世界</w:t>
      </w:r>
      <w:proofErr w:type="gramEnd"/>
      <w:r w:rsidRPr="007E11AB">
        <w:rPr>
          <w:rFonts w:ascii="仿宋" w:eastAsia="仿宋" w:hAnsi="仿宋" w:hint="eastAsia"/>
        </w:rPr>
        <w:t>，任何物理或逻辑实体或对象都被唯一标识，并且具备通过网络</w:t>
      </w:r>
      <w:proofErr w:type="gramStart"/>
      <w:r w:rsidRPr="007E11AB">
        <w:rPr>
          <w:rFonts w:ascii="仿宋" w:eastAsia="仿宋" w:hAnsi="仿宋" w:hint="eastAsia"/>
        </w:rPr>
        <w:t>或类网设施</w:t>
      </w:r>
      <w:proofErr w:type="gramEnd"/>
      <w:r w:rsidRPr="007E11AB">
        <w:rPr>
          <w:rFonts w:ascii="仿宋" w:eastAsia="仿宋" w:hAnsi="仿宋" w:hint="eastAsia"/>
        </w:rPr>
        <w:t>传播的自治能力。随着物联网环境中的端点能够自治地传送数据，他们就会协同其他端点相互沟通。互操作性对于物联网的作用至关重要。</w:t>
      </w:r>
    </w:p>
    <w:p w:rsidR="007E11AB" w:rsidRPr="007E11AB" w:rsidRDefault="007E11AB" w:rsidP="007E11AB">
      <w:pPr>
        <w:rPr>
          <w:rFonts w:ascii="仿宋" w:eastAsia="仿宋" w:hAnsi="仿宋"/>
        </w:rPr>
      </w:pPr>
      <w:r w:rsidRPr="007E11AB">
        <w:rPr>
          <w:rFonts w:ascii="仿宋" w:eastAsia="仿宋" w:hAnsi="仿宋" w:hint="eastAsia"/>
        </w:rPr>
        <w:t>某个端点传送的数据本身可能不会导致任何隐私事故。然而，当把多端点的碎片数据收集、整理和分析时，就会产生敏感信息。</w:t>
      </w:r>
    </w:p>
    <w:p w:rsidR="007E11AB" w:rsidRPr="00F45839" w:rsidRDefault="007E11AB" w:rsidP="007E11AB">
      <w:pPr>
        <w:rPr>
          <w:rFonts w:ascii="黑体" w:eastAsia="黑体" w:hAnsi="黑体"/>
          <w:sz w:val="28"/>
          <w:szCs w:val="28"/>
        </w:rPr>
      </w:pPr>
      <w:r w:rsidRPr="00F45839">
        <w:rPr>
          <w:rFonts w:ascii="黑体" w:eastAsia="黑体" w:hAnsi="黑体" w:hint="eastAsia"/>
          <w:sz w:val="28"/>
          <w:szCs w:val="28"/>
        </w:rPr>
        <w:t>物联网隐私威胁分类</w:t>
      </w:r>
    </w:p>
    <w:p w:rsidR="007E11AB" w:rsidRPr="007E11AB" w:rsidRDefault="007E11AB" w:rsidP="007E11AB">
      <w:pPr>
        <w:rPr>
          <w:rFonts w:ascii="仿宋" w:eastAsia="仿宋" w:hAnsi="仿宋"/>
        </w:rPr>
      </w:pPr>
      <w:r w:rsidRPr="007E11AB">
        <w:rPr>
          <w:rFonts w:ascii="仿宋" w:eastAsia="仿宋" w:hAnsi="仿宋" w:hint="eastAsia"/>
        </w:rPr>
        <w:t>参考无线传感器网络中隐私保护的分类方法，根据隐私保护的对象来分，物联网隐私的威胁可以简单地分为两大类。</w:t>
      </w:r>
    </w:p>
    <w:p w:rsidR="007E11AB" w:rsidRPr="001D65D3" w:rsidRDefault="007E11AB" w:rsidP="007E11AB">
      <w:pPr>
        <w:rPr>
          <w:rFonts w:ascii="微软雅黑" w:eastAsia="微软雅黑" w:hAnsi="微软雅黑"/>
          <w:i/>
        </w:rPr>
      </w:pPr>
      <w:r w:rsidRPr="001D65D3">
        <w:rPr>
          <w:rFonts w:ascii="微软雅黑" w:eastAsia="微软雅黑" w:hAnsi="微软雅黑" w:hint="eastAsia"/>
          <w:i/>
        </w:rPr>
        <w:t>1、基于数据的隐私威胁</w:t>
      </w:r>
    </w:p>
    <w:p w:rsidR="007E11AB" w:rsidRPr="007E11AB" w:rsidRDefault="007E11AB" w:rsidP="007E11AB">
      <w:pPr>
        <w:rPr>
          <w:rFonts w:ascii="仿宋" w:eastAsia="仿宋" w:hAnsi="仿宋"/>
        </w:rPr>
      </w:pPr>
      <w:r w:rsidRPr="007E11AB">
        <w:rPr>
          <w:rFonts w:ascii="仿宋" w:eastAsia="仿宋" w:hAnsi="仿宋" w:hint="eastAsia"/>
        </w:rPr>
        <w:t>数据隐私问题主要是指物联网中数据采集、传输和处理等过程中的秘密信息泄露，从物联网体系结构来看，数据隐私问题主要集中在感知层和处理层，如感知层数据聚合、数据查询和RFID数据传输过程中的数据隐私泄露问题，处理层中进行各种数据计算时面临的隐私泄露问题。</w:t>
      </w:r>
    </w:p>
    <w:p w:rsidR="007E11AB" w:rsidRPr="007E11AB" w:rsidRDefault="007E11AB" w:rsidP="007E11AB">
      <w:pPr>
        <w:rPr>
          <w:rFonts w:ascii="仿宋" w:eastAsia="仿宋" w:hAnsi="仿宋"/>
        </w:rPr>
      </w:pPr>
      <w:r w:rsidRPr="007E11AB">
        <w:rPr>
          <w:rFonts w:ascii="仿宋" w:eastAsia="仿宋" w:hAnsi="仿宋" w:hint="eastAsia"/>
        </w:rPr>
        <w:t>数据隐私往往与数据安全密不可分，因此一些数据隐私威胁可以通过数据安全的方法解决，只要保证了数据的机密性就能解决隐私泄露问题，但有些数据隐私问题则只能通过隐私保护的方法解决。</w:t>
      </w:r>
    </w:p>
    <w:p w:rsidR="007E11AB" w:rsidRPr="001D65D3" w:rsidRDefault="007E11AB" w:rsidP="007E11AB">
      <w:pPr>
        <w:rPr>
          <w:rFonts w:ascii="微软雅黑" w:eastAsia="微软雅黑" w:hAnsi="微软雅黑"/>
          <w:i/>
        </w:rPr>
      </w:pPr>
      <w:r w:rsidRPr="001D65D3">
        <w:rPr>
          <w:rFonts w:ascii="微软雅黑" w:eastAsia="微软雅黑" w:hAnsi="微软雅黑" w:hint="eastAsia"/>
          <w:i/>
        </w:rPr>
        <w:t>2、基于位置的隐私威胁</w:t>
      </w:r>
    </w:p>
    <w:p w:rsidR="007E11AB" w:rsidRPr="007E11AB" w:rsidRDefault="007E11AB" w:rsidP="007E11AB">
      <w:pPr>
        <w:rPr>
          <w:rFonts w:ascii="仿宋" w:eastAsia="仿宋" w:hAnsi="仿宋"/>
        </w:rPr>
      </w:pPr>
      <w:r w:rsidRPr="007E11AB">
        <w:rPr>
          <w:rFonts w:ascii="仿宋" w:eastAsia="仿宋" w:hAnsi="仿宋" w:hint="eastAsia"/>
        </w:rPr>
        <w:t>位置隐私是物联网隐私保护的重要内容，主要指物联网中各节点的位置隐私以及物联网在提供各种位置服务时面临的位置隐私泄露问题，具体包括RFID阅读器位置隐私、RFID用户位置隐私、传感器节点位置隐私以及基于位置服务中的位置隐私问题。</w:t>
      </w:r>
    </w:p>
    <w:p w:rsidR="007E11AB" w:rsidRPr="007E11AB" w:rsidRDefault="007E11AB" w:rsidP="007E11AB">
      <w:pPr>
        <w:rPr>
          <w:rFonts w:ascii="仿宋" w:eastAsia="仿宋" w:hAnsi="仿宋"/>
        </w:rPr>
      </w:pPr>
      <w:r w:rsidRPr="007E11AB">
        <w:rPr>
          <w:rFonts w:ascii="仿宋" w:eastAsia="仿宋" w:hAnsi="仿宋" w:hint="eastAsia"/>
        </w:rPr>
        <w:t>物联网的隐私保护问题主要集中在感知层和处理层，下面将分别分析这两层所面临的隐私安全威胁。</w:t>
      </w:r>
    </w:p>
    <w:p w:rsidR="007E11AB" w:rsidRPr="00F45839" w:rsidRDefault="007E11AB" w:rsidP="007E11AB">
      <w:pPr>
        <w:rPr>
          <w:rFonts w:ascii="黑体" w:eastAsia="黑体" w:hAnsi="黑体"/>
          <w:sz w:val="28"/>
          <w:szCs w:val="28"/>
        </w:rPr>
      </w:pPr>
      <w:r w:rsidRPr="00F45839">
        <w:rPr>
          <w:rFonts w:ascii="黑体" w:eastAsia="黑体" w:hAnsi="黑体" w:hint="eastAsia"/>
          <w:sz w:val="28"/>
          <w:szCs w:val="28"/>
        </w:rPr>
        <w:t>物联网感知层隐私安全分析</w:t>
      </w:r>
    </w:p>
    <w:p w:rsidR="007E11AB" w:rsidRPr="007E11AB" w:rsidRDefault="007E11AB" w:rsidP="007E11AB">
      <w:pPr>
        <w:rPr>
          <w:rFonts w:ascii="仿宋" w:eastAsia="仿宋" w:hAnsi="仿宋"/>
        </w:rPr>
      </w:pPr>
      <w:r w:rsidRPr="007E11AB">
        <w:rPr>
          <w:rFonts w:ascii="仿宋" w:eastAsia="仿宋" w:hAnsi="仿宋" w:hint="eastAsia"/>
        </w:rPr>
        <w:t>感知层的数据一般要经过信息感知、获取、汇聚、融合等处理流程，不仅要考虑信息采集过程中的隐私保护问题，还要考虑信息传送汇聚时的隐私安全。感知网络一般由传感器网络、RFID技术、条码和</w:t>
      </w:r>
      <w:proofErr w:type="gramStart"/>
      <w:r w:rsidRPr="007E11AB">
        <w:rPr>
          <w:rFonts w:ascii="仿宋" w:eastAsia="仿宋" w:hAnsi="仿宋" w:hint="eastAsia"/>
        </w:rPr>
        <w:t>二维码等</w:t>
      </w:r>
      <w:proofErr w:type="gramEnd"/>
      <w:r w:rsidRPr="007E11AB">
        <w:rPr>
          <w:rFonts w:ascii="仿宋" w:eastAsia="仿宋" w:hAnsi="仿宋" w:hint="eastAsia"/>
        </w:rPr>
        <w:t>设备组成，日前研究最多的是传感器网络和RFID系统。</w:t>
      </w:r>
    </w:p>
    <w:p w:rsidR="001D65D3" w:rsidRPr="001D65D3" w:rsidRDefault="007E11AB" w:rsidP="007E11AB">
      <w:pPr>
        <w:rPr>
          <w:rFonts w:ascii="微软雅黑" w:eastAsia="微软雅黑" w:hAnsi="微软雅黑"/>
          <w:i/>
        </w:rPr>
      </w:pPr>
      <w:r w:rsidRPr="001D65D3">
        <w:rPr>
          <w:rFonts w:ascii="微软雅黑" w:eastAsia="微软雅黑" w:hAnsi="微软雅黑" w:hint="eastAsia"/>
          <w:i/>
        </w:rPr>
        <w:t>1、RFID系统的隐私安全问题</w:t>
      </w:r>
    </w:p>
    <w:p w:rsidR="007E11AB" w:rsidRPr="007E11AB" w:rsidRDefault="007E11AB" w:rsidP="007E11AB">
      <w:pPr>
        <w:rPr>
          <w:rFonts w:ascii="仿宋" w:eastAsia="仿宋" w:hAnsi="仿宋"/>
        </w:rPr>
      </w:pPr>
      <w:r w:rsidRPr="007E11AB">
        <w:rPr>
          <w:rFonts w:ascii="仿宋" w:eastAsia="仿宋" w:hAnsi="仿宋" w:hint="eastAsia"/>
        </w:rPr>
        <w:t>RFID技术的应用日益广泛，在制造、</w:t>
      </w:r>
      <w:proofErr w:type="gramStart"/>
      <w:r w:rsidRPr="007E11AB">
        <w:rPr>
          <w:rFonts w:ascii="仿宋" w:eastAsia="仿宋" w:hAnsi="仿宋" w:hint="eastAsia"/>
        </w:rPr>
        <w:t>零传和</w:t>
      </w:r>
      <w:proofErr w:type="gramEnd"/>
      <w:r w:rsidRPr="007E11AB">
        <w:rPr>
          <w:rFonts w:ascii="仿宋" w:eastAsia="仿宋" w:hAnsi="仿宋" w:hint="eastAsia"/>
        </w:rPr>
        <w:t>物流等领域均显示出了强大的实用价值，但随之而来的是各种RFID的安全与隐私问题。主要表现在以下两个方面:</w:t>
      </w:r>
    </w:p>
    <w:p w:rsidR="007E11AB" w:rsidRPr="007E11AB" w:rsidRDefault="007E11AB" w:rsidP="007E11AB">
      <w:pPr>
        <w:rPr>
          <w:rFonts w:ascii="仿宋" w:eastAsia="仿宋" w:hAnsi="仿宋"/>
        </w:rPr>
      </w:pPr>
      <w:r w:rsidRPr="007E11AB">
        <w:rPr>
          <w:rFonts w:ascii="仿宋" w:eastAsia="仿宋" w:hAnsi="仿宋" w:hint="eastAsia"/>
        </w:rPr>
        <w:t xml:space="preserve"> (1)用户信息隐私安全。RFID阅读器与RFID标签进行通信时，其通信内容包含了标签用户的个人隐私信息，当受到安全攻击时会造成用户隐私信息的泄露。无线传输方式使攻击者很容易从节点之间传输的信号中获取敏感信息，从而伪造信号。例如身份证系统中，攻击者可以通过获取节点间的信号交流来获取机密信息、用户隐私，甚至可以据此伪造身份;如果物品上的标签或读写设备(如物流、门禁系统)信号受到恶意干扰，很容易形成隐私泄露，从而</w:t>
      </w:r>
      <w:r w:rsidRPr="007E11AB">
        <w:rPr>
          <w:rFonts w:ascii="仿宋" w:eastAsia="仿宋" w:hAnsi="仿宋" w:hint="eastAsia"/>
        </w:rPr>
        <w:lastRenderedPageBreak/>
        <w:t>造成重要物品损失。</w:t>
      </w:r>
    </w:p>
    <w:p w:rsidR="007E11AB" w:rsidRPr="007E11AB" w:rsidRDefault="007E11AB" w:rsidP="007E11AB">
      <w:pPr>
        <w:rPr>
          <w:rFonts w:ascii="仿宋" w:eastAsia="仿宋" w:hAnsi="仿宋"/>
        </w:rPr>
      </w:pPr>
      <w:r w:rsidRPr="007E11AB">
        <w:rPr>
          <w:rFonts w:ascii="仿宋" w:eastAsia="仿宋" w:hAnsi="仿宋" w:hint="eastAsia"/>
        </w:rPr>
        <w:t xml:space="preserve"> (2)用户位置隐私安全。RFID阅读器通过RFID标签可以方便地探知到标签用户的活动位置，使携带RFID标签的任何人在公开场合被自动跟踪，造成用户位置隐私的泄露;并且在近距离通信环境中，RFID芯片和RFID阅读器之间通信时，由于RFID芯片使用者距离RFID阅读器太近，以至于阅读器的地点无法隐藏，从而引起位置隐私问题。</w:t>
      </w:r>
    </w:p>
    <w:p w:rsidR="001D65D3" w:rsidRPr="001D65D3" w:rsidRDefault="007E11AB" w:rsidP="007E11AB">
      <w:pPr>
        <w:rPr>
          <w:rFonts w:ascii="微软雅黑" w:eastAsia="微软雅黑" w:hAnsi="微软雅黑"/>
          <w:i/>
        </w:rPr>
      </w:pPr>
      <w:r w:rsidRPr="001D65D3">
        <w:rPr>
          <w:rFonts w:ascii="微软雅黑" w:eastAsia="微软雅黑" w:hAnsi="微软雅黑" w:hint="eastAsia"/>
          <w:i/>
        </w:rPr>
        <w:t>2、传感器网络中的隐私安全问题</w:t>
      </w:r>
    </w:p>
    <w:p w:rsidR="007E11AB" w:rsidRPr="007E11AB" w:rsidRDefault="007E11AB" w:rsidP="007E11AB">
      <w:pPr>
        <w:rPr>
          <w:rFonts w:ascii="仿宋" w:eastAsia="仿宋" w:hAnsi="仿宋"/>
        </w:rPr>
      </w:pPr>
      <w:r w:rsidRPr="007E11AB">
        <w:rPr>
          <w:rFonts w:ascii="仿宋" w:eastAsia="仿宋" w:hAnsi="仿宋" w:hint="eastAsia"/>
        </w:rPr>
        <w:t>传感器网络包含了数据采集、传输、处理和应用的全过程，面临着传感节点容易被攻击者物理俘获、破解、窜改甚至部分网络为敌控制等多方面的威胁，会导致用户及被监测对象的身份、行踪、私</w:t>
      </w:r>
      <w:proofErr w:type="gramStart"/>
      <w:r w:rsidRPr="007E11AB">
        <w:rPr>
          <w:rFonts w:ascii="仿宋" w:eastAsia="仿宋" w:hAnsi="仿宋" w:hint="eastAsia"/>
        </w:rPr>
        <w:t>密数据</w:t>
      </w:r>
      <w:proofErr w:type="gramEnd"/>
      <w:r w:rsidRPr="007E11AB">
        <w:rPr>
          <w:rFonts w:ascii="仿宋" w:eastAsia="仿宋" w:hAnsi="仿宋" w:hint="eastAsia"/>
        </w:rPr>
        <w:t>等信息被暴露。由于传感器节点资源受限，以电池提供能量的传感器节点在存储、处理和传输能力上都受限制，因此需要复杂计算和资源消耗的密码体制对无线传感网络不适合，这就带来了隐私保护的挑战。</w:t>
      </w:r>
    </w:p>
    <w:p w:rsidR="007E11AB" w:rsidRPr="007E11AB" w:rsidRDefault="007E11AB" w:rsidP="007E11AB">
      <w:pPr>
        <w:rPr>
          <w:rFonts w:ascii="仿宋" w:eastAsia="仿宋" w:hAnsi="仿宋"/>
        </w:rPr>
      </w:pPr>
      <w:r w:rsidRPr="007E11AB">
        <w:rPr>
          <w:rFonts w:ascii="仿宋" w:eastAsia="仿宋" w:hAnsi="仿宋" w:hint="eastAsia"/>
        </w:rPr>
        <w:t>从研究内容的主体来分，无线传感器网络中的隐私问题可分为面向数据的隐私安全和面向位置的隐私安全。无线传感器网络的中心任务在于对感知数据的采集、处理与管理，面向数据的隐私安全主要包括数据聚合隐私和数据查询隐私。定位技术是无线传感器网络中的一项关键性基础技术，其提供的位置信息在无线传感器网络中具有重要的意义，在提供监测事件或日标位置信息、路由协议、覆盖质量及其他相关研究中有着关键性的作用。然而，节点的定位信息一旦被非法滥用，一也将导致严重的安全和隐私问题;并且节点位置信息在无线传感器网络中往往起到标志的作用，因此位置隐私在无线传感器网络中具有特殊而关键的地位。</w:t>
      </w:r>
    </w:p>
    <w:p w:rsidR="007E11AB" w:rsidRPr="00F45839" w:rsidRDefault="007E11AB" w:rsidP="007E11AB">
      <w:pPr>
        <w:rPr>
          <w:rFonts w:ascii="黑体" w:eastAsia="黑体" w:hAnsi="黑体"/>
          <w:sz w:val="28"/>
          <w:szCs w:val="28"/>
        </w:rPr>
      </w:pPr>
      <w:r w:rsidRPr="00F45839">
        <w:rPr>
          <w:rFonts w:ascii="黑体" w:eastAsia="黑体" w:hAnsi="黑体" w:hint="eastAsia"/>
          <w:sz w:val="28"/>
          <w:szCs w:val="28"/>
        </w:rPr>
        <w:t>物联网处理层隐私安全分析</w:t>
      </w:r>
    </w:p>
    <w:p w:rsidR="007E11AB" w:rsidRPr="007E11AB" w:rsidRDefault="007E11AB" w:rsidP="007E11AB">
      <w:pPr>
        <w:rPr>
          <w:rFonts w:ascii="仿宋" w:eastAsia="仿宋" w:hAnsi="仿宋"/>
        </w:rPr>
      </w:pPr>
      <w:r w:rsidRPr="007E11AB">
        <w:rPr>
          <w:rFonts w:ascii="仿宋" w:eastAsia="仿宋" w:hAnsi="仿宋" w:hint="eastAsia"/>
        </w:rPr>
        <w:t>物联网时代需要处理的信息是海量的，需要处理的平台也是分布式的，在分布式处理的环境中，如何保护参与计算各方的隐私信息是处理层所面临的隐私保护问题。这些处理过程包括数据查询、数据挖掘和各种计算技术等。</w:t>
      </w:r>
    </w:p>
    <w:p w:rsidR="007E11AB" w:rsidRPr="007E11AB" w:rsidRDefault="007E11AB" w:rsidP="007E11AB">
      <w:pPr>
        <w:rPr>
          <w:rFonts w:ascii="仿宋" w:eastAsia="仿宋" w:hAnsi="仿宋"/>
        </w:rPr>
      </w:pPr>
      <w:r w:rsidRPr="007E11AB">
        <w:rPr>
          <w:rFonts w:ascii="仿宋" w:eastAsia="仿宋" w:hAnsi="仿宋" w:hint="eastAsia"/>
        </w:rPr>
        <w:t>基于位置的服务是物联网提供的基本功能，包括定位和电子地图等技术。基于位置服务中的隐私内容涉及两个方面，</w:t>
      </w:r>
      <w:proofErr w:type="gramStart"/>
      <w:r w:rsidRPr="007E11AB">
        <w:rPr>
          <w:rFonts w:ascii="仿宋" w:eastAsia="仿宋" w:hAnsi="仿宋" w:hint="eastAsia"/>
        </w:rPr>
        <w:t>即位置</w:t>
      </w:r>
      <w:proofErr w:type="gramEnd"/>
      <w:r w:rsidRPr="007E11AB">
        <w:rPr>
          <w:rFonts w:ascii="仿宋" w:eastAsia="仿宋" w:hAnsi="仿宋" w:hint="eastAsia"/>
        </w:rPr>
        <w:t>隐私和查询隐私。位置隐私中的位置是指用户过去或现在的位置;而查询隐私是指敏感信息的查询与挖掘，即数据处理过程中的隐私保护问题。</w:t>
      </w:r>
    </w:p>
    <w:p w:rsidR="007E11AB" w:rsidRPr="007E11AB" w:rsidRDefault="007E11AB" w:rsidP="007E11AB">
      <w:pPr>
        <w:rPr>
          <w:rFonts w:ascii="仿宋" w:eastAsia="仿宋" w:hAnsi="仿宋"/>
        </w:rPr>
      </w:pPr>
      <w:r w:rsidRPr="007E11AB">
        <w:rPr>
          <w:rFonts w:ascii="仿宋" w:eastAsia="仿宋" w:hAnsi="仿宋" w:hint="eastAsia"/>
        </w:rPr>
        <w:t>数据挖掘是指通过对大量数据进行较为复杂的分析和建模，发现各种规律和有用的信息，其可以被广泛地用于物联网中。但与此同时，误用、滥用数据挖掘可能导致用户数据，特别是敏感信息的泄露。日前，隐私保护的数据挖掘已经成为一个专门的研究主题，数据挖掘领域的隐私保护研究最为成熟，很多方法可以为物联网中其他领域的隐私保护研究所借鉴。</w:t>
      </w:r>
    </w:p>
    <w:p w:rsidR="007E11AB" w:rsidRPr="007E11AB" w:rsidRDefault="007E11AB" w:rsidP="007E11AB">
      <w:pPr>
        <w:rPr>
          <w:rFonts w:ascii="仿宋" w:eastAsia="仿宋" w:hAnsi="仿宋"/>
        </w:rPr>
      </w:pPr>
      <w:r w:rsidRPr="007E11AB">
        <w:rPr>
          <w:rFonts w:ascii="仿宋" w:eastAsia="仿宋" w:hAnsi="仿宋" w:hint="eastAsia"/>
        </w:rPr>
        <w:t>分布式处理中要解决的隐私保护问题主要是指，当有多个实体以私有数据参与协作计算时如何保护每个实体私有数据的安全。也就是说，当需要多方合作进行计算时，任何一方都只知道自己的私有数据，每一方的私有数据不会被泄露给其他参与方，且不存在可以访问任何参与方数据的中心信任方，当计算结束时，各方只能得到正确的最终结果，而不能得到他人的隐私数据。</w:t>
      </w:r>
    </w:p>
    <w:p w:rsidR="006669EC" w:rsidRDefault="006669EC" w:rsidP="006669EC">
      <w:pPr>
        <w:rPr>
          <w:rFonts w:ascii="仿宋" w:eastAsia="仿宋" w:hAnsi="仿宋"/>
        </w:rPr>
      </w:pPr>
      <w:r>
        <w:rPr>
          <w:rFonts w:ascii="仿宋" w:eastAsia="仿宋" w:hAnsi="仿宋" w:hint="eastAsia"/>
        </w:rPr>
        <w:t>六大关键词中英文对照表</w:t>
      </w:r>
    </w:p>
    <w:p w:rsidR="006669EC" w:rsidRDefault="0017774F" w:rsidP="006669EC">
      <w:pPr>
        <w:rPr>
          <w:rFonts w:ascii="仿宋" w:eastAsia="仿宋" w:hAnsi="仿宋"/>
        </w:rPr>
      </w:pPr>
      <w:r w:rsidRPr="007E11AB">
        <w:rPr>
          <w:rFonts w:ascii="仿宋" w:eastAsia="仿宋" w:hAnsi="仿宋" w:hint="eastAsia"/>
        </w:rPr>
        <w:t>物联网</w:t>
      </w:r>
      <w:r w:rsidR="006669EC">
        <w:rPr>
          <w:rFonts w:ascii="仿宋" w:eastAsia="仿宋" w:hAnsi="仿宋" w:hint="eastAsia"/>
        </w:rPr>
        <w:tab/>
      </w:r>
      <w:r w:rsidR="00012FE3">
        <w:rPr>
          <w:rFonts w:ascii="仿宋" w:eastAsia="仿宋" w:hAnsi="仿宋" w:hint="eastAsia"/>
        </w:rPr>
        <w:t>Things  Network</w:t>
      </w:r>
    </w:p>
    <w:p w:rsidR="006669EC" w:rsidRDefault="0017774F" w:rsidP="006669EC">
      <w:pPr>
        <w:rPr>
          <w:rFonts w:ascii="仿宋" w:eastAsia="仿宋" w:hAnsi="仿宋"/>
        </w:rPr>
      </w:pPr>
      <w:r w:rsidRPr="0017774F">
        <w:rPr>
          <w:rFonts w:ascii="仿宋" w:eastAsia="仿宋" w:hAnsi="仿宋" w:hint="eastAsia"/>
        </w:rPr>
        <w:t>隐私</w:t>
      </w:r>
      <w:r w:rsidR="006669EC">
        <w:rPr>
          <w:rFonts w:ascii="仿宋" w:eastAsia="仿宋" w:hAnsi="仿宋" w:hint="eastAsia"/>
        </w:rPr>
        <w:tab/>
      </w:r>
      <w:r>
        <w:rPr>
          <w:rFonts w:ascii="仿宋" w:eastAsia="仿宋" w:hAnsi="仿宋" w:hint="eastAsia"/>
        </w:rPr>
        <w:t>P</w:t>
      </w:r>
      <w:r w:rsidRPr="0017774F">
        <w:rPr>
          <w:rFonts w:ascii="仿宋" w:eastAsia="仿宋" w:hAnsi="仿宋"/>
        </w:rPr>
        <w:t>rivacy</w:t>
      </w:r>
    </w:p>
    <w:p w:rsidR="006669EC" w:rsidRDefault="0017774F" w:rsidP="006669EC">
      <w:pPr>
        <w:rPr>
          <w:rFonts w:ascii="仿宋" w:eastAsia="仿宋" w:hAnsi="仿宋"/>
        </w:rPr>
      </w:pPr>
      <w:r w:rsidRPr="0017774F">
        <w:rPr>
          <w:rFonts w:ascii="仿宋" w:eastAsia="仿宋" w:hAnsi="仿宋" w:hint="eastAsia"/>
        </w:rPr>
        <w:t>感知层</w:t>
      </w:r>
      <w:r w:rsidR="006669EC">
        <w:rPr>
          <w:rFonts w:ascii="仿宋" w:eastAsia="仿宋" w:hAnsi="仿宋" w:hint="eastAsia"/>
        </w:rPr>
        <w:tab/>
      </w:r>
      <w:r w:rsidR="00012FE3">
        <w:rPr>
          <w:rFonts w:ascii="仿宋" w:eastAsia="仿宋" w:hAnsi="仿宋" w:hint="eastAsia"/>
        </w:rPr>
        <w:t>S</w:t>
      </w:r>
      <w:r w:rsidR="00012FE3" w:rsidRPr="00012FE3">
        <w:rPr>
          <w:rFonts w:ascii="仿宋" w:eastAsia="仿宋" w:hAnsi="仿宋"/>
        </w:rPr>
        <w:t xml:space="preserve">ensory </w:t>
      </w:r>
      <w:r w:rsidR="006669EC">
        <w:rPr>
          <w:rFonts w:ascii="仿宋" w:eastAsia="仿宋" w:hAnsi="仿宋" w:hint="eastAsia"/>
        </w:rPr>
        <w:t xml:space="preserve"> </w:t>
      </w:r>
      <w:r w:rsidR="00012FE3">
        <w:rPr>
          <w:rFonts w:ascii="仿宋" w:eastAsia="仿宋" w:hAnsi="仿宋" w:hint="eastAsia"/>
        </w:rPr>
        <w:t>Level</w:t>
      </w:r>
    </w:p>
    <w:p w:rsidR="006669EC" w:rsidRDefault="0017774F" w:rsidP="006669EC">
      <w:pPr>
        <w:rPr>
          <w:rFonts w:ascii="仿宋" w:eastAsia="仿宋" w:hAnsi="仿宋"/>
        </w:rPr>
      </w:pPr>
      <w:r w:rsidRPr="0017774F">
        <w:rPr>
          <w:rFonts w:ascii="仿宋" w:eastAsia="仿宋" w:hAnsi="仿宋" w:hint="eastAsia"/>
        </w:rPr>
        <w:t>处理层</w:t>
      </w:r>
      <w:r w:rsidR="006669EC">
        <w:rPr>
          <w:rFonts w:ascii="仿宋" w:eastAsia="仿宋" w:hAnsi="仿宋" w:hint="eastAsia"/>
        </w:rPr>
        <w:tab/>
      </w:r>
      <w:r w:rsidR="00012FE3">
        <w:rPr>
          <w:rFonts w:ascii="仿宋" w:eastAsia="仿宋" w:hAnsi="仿宋" w:hint="eastAsia"/>
        </w:rPr>
        <w:t>H</w:t>
      </w:r>
      <w:r w:rsidR="00012FE3" w:rsidRPr="00012FE3">
        <w:rPr>
          <w:rFonts w:ascii="仿宋" w:eastAsia="仿宋" w:hAnsi="仿宋"/>
        </w:rPr>
        <w:t xml:space="preserve">andle </w:t>
      </w:r>
      <w:r w:rsidR="00012FE3">
        <w:rPr>
          <w:rFonts w:ascii="仿宋" w:eastAsia="仿宋" w:hAnsi="仿宋" w:hint="eastAsia"/>
        </w:rPr>
        <w:t xml:space="preserve"> Level</w:t>
      </w:r>
    </w:p>
    <w:p w:rsidR="006669EC" w:rsidRDefault="0017774F" w:rsidP="006669EC">
      <w:pPr>
        <w:rPr>
          <w:rFonts w:ascii="仿宋" w:eastAsia="仿宋" w:hAnsi="仿宋"/>
        </w:rPr>
      </w:pPr>
      <w:r w:rsidRPr="007E11AB">
        <w:rPr>
          <w:rFonts w:ascii="仿宋" w:eastAsia="仿宋" w:hAnsi="仿宋" w:hint="eastAsia"/>
        </w:rPr>
        <w:t>建模</w:t>
      </w:r>
      <w:r w:rsidR="006669EC">
        <w:rPr>
          <w:rFonts w:ascii="仿宋" w:eastAsia="仿宋" w:hAnsi="仿宋" w:hint="eastAsia"/>
        </w:rPr>
        <w:tab/>
      </w:r>
      <w:r w:rsidR="00012FE3" w:rsidRPr="00012FE3">
        <w:rPr>
          <w:rFonts w:ascii="仿宋" w:eastAsia="仿宋" w:hAnsi="仿宋"/>
        </w:rPr>
        <w:t xml:space="preserve">building-up </w:t>
      </w:r>
      <w:r w:rsidR="00012FE3">
        <w:rPr>
          <w:rFonts w:ascii="仿宋" w:eastAsia="仿宋" w:hAnsi="仿宋" w:hint="eastAsia"/>
        </w:rPr>
        <w:t xml:space="preserve"> M</w:t>
      </w:r>
      <w:r w:rsidR="00012FE3" w:rsidRPr="00012FE3">
        <w:rPr>
          <w:rFonts w:ascii="仿宋" w:eastAsia="仿宋" w:hAnsi="仿宋"/>
        </w:rPr>
        <w:t>ode</w:t>
      </w:r>
      <w:r w:rsidR="00012FE3">
        <w:rPr>
          <w:rFonts w:ascii="仿宋" w:eastAsia="仿宋" w:hAnsi="仿宋" w:hint="eastAsia"/>
        </w:rPr>
        <w:t>l</w:t>
      </w:r>
    </w:p>
    <w:p w:rsidR="006669EC" w:rsidRDefault="0017774F" w:rsidP="006669EC">
      <w:pPr>
        <w:rPr>
          <w:rFonts w:ascii="仿宋" w:eastAsia="仿宋" w:hAnsi="仿宋"/>
        </w:rPr>
      </w:pPr>
      <w:r w:rsidRPr="007E11AB">
        <w:rPr>
          <w:rFonts w:ascii="仿宋" w:eastAsia="仿宋" w:hAnsi="仿宋" w:hint="eastAsia"/>
        </w:rPr>
        <w:t>数据挖掘</w:t>
      </w:r>
      <w:r w:rsidR="006669EC">
        <w:rPr>
          <w:rFonts w:ascii="仿宋" w:eastAsia="仿宋" w:hAnsi="仿宋" w:hint="eastAsia"/>
        </w:rPr>
        <w:tab/>
      </w:r>
      <w:r w:rsidR="00012FE3">
        <w:rPr>
          <w:rFonts w:ascii="仿宋" w:eastAsia="仿宋" w:hAnsi="仿宋" w:hint="eastAsia"/>
        </w:rPr>
        <w:t>Data</w:t>
      </w:r>
      <w:r w:rsidR="006669EC" w:rsidRPr="00A30418">
        <w:rPr>
          <w:rFonts w:ascii="仿宋" w:eastAsia="仿宋" w:hAnsi="仿宋"/>
        </w:rPr>
        <w:t xml:space="preserve"> </w:t>
      </w:r>
      <w:r w:rsidR="00012FE3">
        <w:rPr>
          <w:rFonts w:ascii="仿宋" w:eastAsia="仿宋" w:hAnsi="仿宋" w:hint="eastAsia"/>
        </w:rPr>
        <w:t xml:space="preserve"> E</w:t>
      </w:r>
      <w:r w:rsidR="00012FE3" w:rsidRPr="00012FE3">
        <w:rPr>
          <w:rFonts w:ascii="仿宋" w:eastAsia="仿宋" w:hAnsi="仿宋"/>
        </w:rPr>
        <w:t>xcavate</w:t>
      </w:r>
    </w:p>
    <w:p w:rsidR="00C17A7E" w:rsidRPr="006669EC" w:rsidRDefault="00C17A7E" w:rsidP="009766E2">
      <w:pPr>
        <w:rPr>
          <w:rFonts w:ascii="仿宋" w:eastAsia="仿宋" w:hAnsi="仿宋"/>
        </w:rPr>
      </w:pPr>
    </w:p>
    <w:sectPr w:rsidR="00C17A7E" w:rsidRPr="006669EC">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661" w:rsidRDefault="00137661" w:rsidP="008E0C1F">
      <w:r>
        <w:separator/>
      </w:r>
    </w:p>
  </w:endnote>
  <w:endnote w:type="continuationSeparator" w:id="0">
    <w:p w:rsidR="00137661" w:rsidRDefault="00137661" w:rsidP="008E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661" w:rsidRDefault="00137661" w:rsidP="008E0C1F">
      <w:r>
        <w:separator/>
      </w:r>
    </w:p>
  </w:footnote>
  <w:footnote w:type="continuationSeparator" w:id="0">
    <w:p w:rsidR="00137661" w:rsidRDefault="00137661" w:rsidP="008E0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7D" w:rsidRDefault="0082467D" w:rsidP="0082467D">
    <w:pPr>
      <w:pStyle w:val="a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530"/>
    <w:multiLevelType w:val="hybridMultilevel"/>
    <w:tmpl w:val="013A7DA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D4A47BB"/>
    <w:multiLevelType w:val="hybridMultilevel"/>
    <w:tmpl w:val="6EFAD04E"/>
    <w:lvl w:ilvl="0" w:tplc="9CFC005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B705CE"/>
    <w:multiLevelType w:val="hybridMultilevel"/>
    <w:tmpl w:val="CA0E1D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B61088A"/>
    <w:multiLevelType w:val="hybridMultilevel"/>
    <w:tmpl w:val="ACBA085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0E"/>
    <w:rsid w:val="0000301B"/>
    <w:rsid w:val="00012FE3"/>
    <w:rsid w:val="000836B3"/>
    <w:rsid w:val="000A6E1D"/>
    <w:rsid w:val="000E22FA"/>
    <w:rsid w:val="001141D5"/>
    <w:rsid w:val="00137661"/>
    <w:rsid w:val="001457CF"/>
    <w:rsid w:val="00146417"/>
    <w:rsid w:val="0017774F"/>
    <w:rsid w:val="001D1349"/>
    <w:rsid w:val="001D1537"/>
    <w:rsid w:val="001D65D3"/>
    <w:rsid w:val="00200228"/>
    <w:rsid w:val="002442BF"/>
    <w:rsid w:val="002A28F9"/>
    <w:rsid w:val="002B7853"/>
    <w:rsid w:val="002C74E4"/>
    <w:rsid w:val="002E654E"/>
    <w:rsid w:val="003568D2"/>
    <w:rsid w:val="003B6C7C"/>
    <w:rsid w:val="003C3446"/>
    <w:rsid w:val="003D7642"/>
    <w:rsid w:val="003E6B76"/>
    <w:rsid w:val="003F7EB2"/>
    <w:rsid w:val="00440B35"/>
    <w:rsid w:val="00452E12"/>
    <w:rsid w:val="00466C86"/>
    <w:rsid w:val="0047796B"/>
    <w:rsid w:val="004861C5"/>
    <w:rsid w:val="00487583"/>
    <w:rsid w:val="00521707"/>
    <w:rsid w:val="00537A71"/>
    <w:rsid w:val="00547EFA"/>
    <w:rsid w:val="0055688C"/>
    <w:rsid w:val="00571290"/>
    <w:rsid w:val="00573903"/>
    <w:rsid w:val="005E352E"/>
    <w:rsid w:val="005E3B08"/>
    <w:rsid w:val="005F471D"/>
    <w:rsid w:val="00651C72"/>
    <w:rsid w:val="00664578"/>
    <w:rsid w:val="006669EC"/>
    <w:rsid w:val="0067149B"/>
    <w:rsid w:val="006A23EF"/>
    <w:rsid w:val="006C3E89"/>
    <w:rsid w:val="006D5BFE"/>
    <w:rsid w:val="006D6173"/>
    <w:rsid w:val="006E06F7"/>
    <w:rsid w:val="007126EE"/>
    <w:rsid w:val="00744BFD"/>
    <w:rsid w:val="007505DA"/>
    <w:rsid w:val="00752CC9"/>
    <w:rsid w:val="007D02BE"/>
    <w:rsid w:val="007E11AB"/>
    <w:rsid w:val="0082467D"/>
    <w:rsid w:val="00855221"/>
    <w:rsid w:val="008E0C1F"/>
    <w:rsid w:val="008E0CE7"/>
    <w:rsid w:val="008E52E8"/>
    <w:rsid w:val="00954B07"/>
    <w:rsid w:val="009700E3"/>
    <w:rsid w:val="009766E2"/>
    <w:rsid w:val="00986E35"/>
    <w:rsid w:val="009C1A81"/>
    <w:rsid w:val="00A30418"/>
    <w:rsid w:val="00A904D6"/>
    <w:rsid w:val="00AA6797"/>
    <w:rsid w:val="00AB20D0"/>
    <w:rsid w:val="00AD64D7"/>
    <w:rsid w:val="00AE2EBC"/>
    <w:rsid w:val="00AE40ED"/>
    <w:rsid w:val="00B01520"/>
    <w:rsid w:val="00B03A87"/>
    <w:rsid w:val="00B215E1"/>
    <w:rsid w:val="00B46A67"/>
    <w:rsid w:val="00B6710B"/>
    <w:rsid w:val="00B817BE"/>
    <w:rsid w:val="00B865AA"/>
    <w:rsid w:val="00BA3153"/>
    <w:rsid w:val="00C14CBC"/>
    <w:rsid w:val="00C17A7E"/>
    <w:rsid w:val="00C40CA6"/>
    <w:rsid w:val="00C65095"/>
    <w:rsid w:val="00C70603"/>
    <w:rsid w:val="00C7278F"/>
    <w:rsid w:val="00CA4F78"/>
    <w:rsid w:val="00CA6D28"/>
    <w:rsid w:val="00CF5EC1"/>
    <w:rsid w:val="00D0687B"/>
    <w:rsid w:val="00D26059"/>
    <w:rsid w:val="00D33564"/>
    <w:rsid w:val="00D85E94"/>
    <w:rsid w:val="00D9197B"/>
    <w:rsid w:val="00DA0341"/>
    <w:rsid w:val="00DB30D5"/>
    <w:rsid w:val="00DD498B"/>
    <w:rsid w:val="00E069CF"/>
    <w:rsid w:val="00E443FA"/>
    <w:rsid w:val="00E56F1C"/>
    <w:rsid w:val="00E85ACC"/>
    <w:rsid w:val="00E94A29"/>
    <w:rsid w:val="00E95764"/>
    <w:rsid w:val="00EE1C13"/>
    <w:rsid w:val="00EE46CC"/>
    <w:rsid w:val="00F005A4"/>
    <w:rsid w:val="00F37A6F"/>
    <w:rsid w:val="00F45839"/>
    <w:rsid w:val="00F64DD4"/>
    <w:rsid w:val="00F86A0E"/>
    <w:rsid w:val="00FF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a7">
    <w:name w:val="No Spacing"/>
    <w:link w:val="Char1"/>
    <w:uiPriority w:val="1"/>
    <w:qFormat/>
    <w:rsid w:val="007D02BE"/>
    <w:rPr>
      <w:kern w:val="0"/>
      <w:sz w:val="22"/>
    </w:rPr>
  </w:style>
  <w:style w:type="character" w:customStyle="1" w:styleId="Char1">
    <w:name w:val="无间隔 Char"/>
    <w:basedOn w:val="a0"/>
    <w:link w:val="a7"/>
    <w:uiPriority w:val="1"/>
    <w:rsid w:val="007D02BE"/>
    <w:rPr>
      <w:kern w:val="0"/>
      <w:sz w:val="22"/>
    </w:rPr>
  </w:style>
  <w:style w:type="paragraph" w:styleId="a8">
    <w:name w:val="Balloon Text"/>
    <w:basedOn w:val="a"/>
    <w:link w:val="Char2"/>
    <w:uiPriority w:val="99"/>
    <w:semiHidden/>
    <w:unhideWhenUsed/>
    <w:rsid w:val="007D02BE"/>
    <w:rPr>
      <w:sz w:val="18"/>
      <w:szCs w:val="18"/>
    </w:rPr>
  </w:style>
  <w:style w:type="character" w:customStyle="1" w:styleId="Char2">
    <w:name w:val="批注框文本 Char"/>
    <w:basedOn w:val="a0"/>
    <w:link w:val="a8"/>
    <w:uiPriority w:val="99"/>
    <w:semiHidden/>
    <w:rsid w:val="007D02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a7">
    <w:name w:val="No Spacing"/>
    <w:link w:val="Char1"/>
    <w:uiPriority w:val="1"/>
    <w:qFormat/>
    <w:rsid w:val="007D02BE"/>
    <w:rPr>
      <w:kern w:val="0"/>
      <w:sz w:val="22"/>
    </w:rPr>
  </w:style>
  <w:style w:type="character" w:customStyle="1" w:styleId="Char1">
    <w:name w:val="无间隔 Char"/>
    <w:basedOn w:val="a0"/>
    <w:link w:val="a7"/>
    <w:uiPriority w:val="1"/>
    <w:rsid w:val="007D02BE"/>
    <w:rPr>
      <w:kern w:val="0"/>
      <w:sz w:val="22"/>
    </w:rPr>
  </w:style>
  <w:style w:type="paragraph" w:styleId="a8">
    <w:name w:val="Balloon Text"/>
    <w:basedOn w:val="a"/>
    <w:link w:val="Char2"/>
    <w:uiPriority w:val="99"/>
    <w:semiHidden/>
    <w:unhideWhenUsed/>
    <w:rsid w:val="007D02BE"/>
    <w:rPr>
      <w:sz w:val="18"/>
      <w:szCs w:val="18"/>
    </w:rPr>
  </w:style>
  <w:style w:type="character" w:customStyle="1" w:styleId="Char2">
    <w:name w:val="批注框文本 Char"/>
    <w:basedOn w:val="a0"/>
    <w:link w:val="a8"/>
    <w:uiPriority w:val="99"/>
    <w:semiHidden/>
    <w:rsid w:val="007D02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26246">
      <w:bodyDiv w:val="1"/>
      <w:marLeft w:val="0"/>
      <w:marRight w:val="0"/>
      <w:marTop w:val="0"/>
      <w:marBottom w:val="0"/>
      <w:divBdr>
        <w:top w:val="none" w:sz="0" w:space="0" w:color="auto"/>
        <w:left w:val="none" w:sz="0" w:space="0" w:color="auto"/>
        <w:bottom w:val="none" w:sz="0" w:space="0" w:color="auto"/>
        <w:right w:val="none" w:sz="0" w:space="0" w:color="auto"/>
      </w:divBdr>
    </w:div>
    <w:div w:id="19419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暗香扑面">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暗香扑面">
      <a:fillStyleLst>
        <a:solidFill>
          <a:schemeClr val="phClr"/>
        </a:solidFill>
        <a:gradFill rotWithShape="1">
          <a:gsLst>
            <a:gs pos="0">
              <a:schemeClr val="phClr">
                <a:tint val="98000"/>
                <a:satMod val="220000"/>
              </a:schemeClr>
            </a:gs>
            <a:gs pos="31000">
              <a:schemeClr val="phClr">
                <a:tint val="30000"/>
                <a:satMod val="150000"/>
              </a:schemeClr>
            </a:gs>
            <a:gs pos="91000">
              <a:schemeClr val="phClr">
                <a:tint val="96000"/>
              </a:schemeClr>
            </a:gs>
          </a:gsLst>
          <a:path path="circle">
            <a:fillToRect l="50000" t="150000" r="50000"/>
          </a:path>
        </a:gradFill>
        <a:blipFill>
          <a:blip xmlns:r="http://schemas.openxmlformats.org/officeDocument/2006/relationships" r:embed="rId1">
            <a:duotone>
              <a:schemeClr val="phClr">
                <a:shade val="28000"/>
                <a:satMod val="100000"/>
              </a:schemeClr>
              <a:schemeClr val="phClr">
                <a:tint val="100000"/>
                <a:satMod val="200000"/>
              </a:schemeClr>
            </a:duotone>
          </a:blip>
          <a:tile tx="0" ty="0" sx="80000" sy="80000" flip="none" algn="tl"/>
        </a:blipFill>
      </a:fillStyleLst>
      <a:lnStyleLst>
        <a:ln w="12700" cap="flat" cmpd="sng" algn="ctr">
          <a:solidFill>
            <a:schemeClr val="phClr"/>
          </a:solidFill>
          <a:prstDash val="solid"/>
        </a:ln>
        <a:ln w="25400" cap="flat" cmpd="sng" algn="ctr">
          <a:solidFill>
            <a:schemeClr val="phClr"/>
          </a:solidFill>
          <a:prstDash val="solid"/>
        </a:ln>
        <a:ln w="38100" cap="flat" cmpd="dbl" algn="ctr">
          <a:solidFill>
            <a:schemeClr val="phClr"/>
          </a:solidFill>
          <a:prstDash val="solid"/>
        </a:ln>
      </a:lnStyleLst>
      <a:effectStyleLst>
        <a:effectStyle>
          <a:effectLst>
            <a:glow rad="63500">
              <a:schemeClr val="phClr">
                <a:alpha val="45000"/>
                <a:satMod val="110000"/>
              </a:schemeClr>
            </a:glow>
          </a:effectLst>
        </a:effectStyle>
        <a:effectStyle>
          <a:effectLst>
            <a:outerShdw blurRad="34925" dist="31750" dir="5400000" algn="tl" rotWithShape="0">
              <a:srgbClr val="000000">
                <a:alpha val="50000"/>
              </a:srgbClr>
            </a:outerShdw>
          </a:effectLst>
          <a:scene3d>
            <a:camera prst="orthographicFront">
              <a:rot lat="0" lon="0" rev="0"/>
            </a:camera>
            <a:lightRig rig="flood" dir="t">
              <a:rot lat="0" lon="0" rev="5400000"/>
            </a:lightRig>
          </a:scene3d>
          <a:sp3d contourW="9525" prstMaterial="dkEdge">
            <a:bevelT w="12000" h="24150"/>
            <a:contourClr>
              <a:schemeClr val="phClr">
                <a:satMod val="110000"/>
              </a:schemeClr>
            </a:contourClr>
          </a:sp3d>
        </a:effectStyle>
        <a:effectStyle>
          <a:effectLst>
            <a:outerShdw blurRad="50800" dist="31750" dir="5400000" algn="tl" rotWithShape="0">
              <a:srgbClr val="000000">
                <a:alpha val="50000"/>
              </a:srgbClr>
            </a:outerShdw>
          </a:effectLst>
          <a:scene3d>
            <a:camera prst="orthographicFront">
              <a:rot lat="0" lon="0" rev="0"/>
            </a:camera>
            <a:lightRig rig="flood" dir="t">
              <a:rot lat="0" lon="0" rev="5400000"/>
            </a:lightRig>
          </a:scene3d>
          <a:sp3d contourW="18700" prstMaterial="dkEdge">
            <a:bevelT w="44450" h="80600"/>
            <a:contourClr>
              <a:schemeClr val="phClr">
                <a:satMod val="110000"/>
              </a:schemeClr>
            </a:contourClr>
          </a:sp3d>
        </a:effectStyle>
      </a:effectStyleLst>
      <a:bgFillStyleLst>
        <a:solidFill>
          <a:schemeClr val="phClr"/>
        </a:solidFill>
        <a:gradFill rotWithShape="1">
          <a:gsLst>
            <a:gs pos="0">
              <a:schemeClr val="phClr">
                <a:shade val="70000"/>
                <a:satMod val="1000000"/>
              </a:schemeClr>
            </a:gs>
            <a:gs pos="31000">
              <a:schemeClr val="phClr">
                <a:shade val="85000"/>
                <a:satMod val="450000"/>
              </a:schemeClr>
            </a:gs>
            <a:gs pos="100000">
              <a:schemeClr val="phClr">
                <a:tint val="70000"/>
                <a:satMod val="300000"/>
              </a:schemeClr>
            </a:gs>
          </a:gsLst>
          <a:path path="circle">
            <a:fillToRect l="50000" t="150000" r="50000"/>
          </a:path>
        </a:gradFill>
        <a:blipFill>
          <a:blip xmlns:r="http://schemas.openxmlformats.org/officeDocument/2006/relationships" r:embed="rId2">
            <a:duotone>
              <a:schemeClr val="phClr">
                <a:tint val="100000"/>
                <a:shade val="70000"/>
                <a:hueMod val="100000"/>
                <a:satMod val="100000"/>
              </a:schemeClr>
              <a:schemeClr val="phClr">
                <a:tint val="90000"/>
                <a:shade val="100000"/>
                <a:hueMod val="100000"/>
                <a:satMod val="10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6A070D3-0A03-4888-8AA3-EC1D5D5D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2</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pqk</dc:creator>
  <cp:lastModifiedBy>admin</cp:lastModifiedBy>
  <cp:revision>86</cp:revision>
  <dcterms:created xsi:type="dcterms:W3CDTF">2013-08-14T11:14:00Z</dcterms:created>
  <dcterms:modified xsi:type="dcterms:W3CDTF">2019-03-11T00:17:00Z</dcterms:modified>
</cp:coreProperties>
</file>